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Prot. e data informatici</w:t>
      </w:r>
      <w:r w:rsidDel="00000000" w:rsidR="00000000" w:rsidRPr="00000000">
        <w:rPr>
          <w:rtl w:val="0"/>
        </w:rPr>
      </w:r>
    </w:p>
    <w:sdt>
      <w:sdtPr>
        <w:lock w:val="contentLocked"/>
        <w:id w:val="-1923005542"/>
        <w:tag w:val="goog_rdk_0"/>
      </w:sdtPr>
      <w:sdtContent>
        <w:tbl>
          <w:tblPr>
            <w:tblStyle w:val="Table1"/>
            <w:tblW w:w="10005.0" w:type="dxa"/>
            <w:jc w:val="left"/>
            <w:tblInd w:w="-30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0005"/>
            <w:tblGridChange w:id="0">
              <w:tblGrid>
                <w:gridCol w:w="1000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2">
                <w:pPr>
                  <w:widowControl w:val="1"/>
                  <w:spacing w:after="40" w:line="259" w:lineRule="auto"/>
                  <w:jc w:val="both"/>
                  <w:rPr>
                    <w:b w:val="1"/>
                    <w:bCs w:val="1"/>
                    <w:i w:val="1"/>
                    <w:i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OGGETTO:</w:t>
                </w:r>
                <w:r w:rsidDel="00000000" w:rsidR="00000000" w:rsidRPr="00000000">
                  <w:rPr>
                    <w:b w:val="1"/>
                    <w:bCs w:val="1"/>
                    <w:i w:val="1"/>
                    <w:iCs w:val="1"/>
                    <w:rtl w:val="0"/>
                  </w:rPr>
                  <w:t xml:space="preserve"> AVVISO PUBBLICO per la selezione di  personale interno e in subordine esterno per il conferimento degli incarichi individuali aventi ad oggetto le attività  necessarie  alla conduzione, al coordinamento e all’organizzazione del  progetto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 </w:t>
                </w:r>
                <w:r w:rsidDel="00000000" w:rsidR="00000000" w:rsidRPr="00000000">
                  <w:rPr>
                    <w:b w:val="1"/>
                    <w:bCs w:val="1"/>
                    <w:i w:val="1"/>
                    <w:iCs w:val="1"/>
                    <w:rtl w:val="0"/>
                  </w:rPr>
                  <w:t xml:space="preserve"> “</w:t>
                </w:r>
                <w:r w:rsidDel="00000000" w:rsidR="00000000" w:rsidRPr="00000000">
                  <w:rPr>
                    <w:rFonts w:ascii="Cambria" w:cs="Cambria" w:eastAsia="Cambria" w:hAnsi="Cambria"/>
                    <w:b w:val="1"/>
                    <w:bCs w:val="1"/>
                    <w:i w:val="1"/>
                    <w:iCs w:val="1"/>
                    <w:rtl w:val="0"/>
                  </w:rPr>
                  <w:t xml:space="preserve">Una scuola per tu</w:t>
                </w:r>
                <w:r w:rsidDel="00000000" w:rsidR="00000000" w:rsidRPr="00000000">
                  <w:rPr>
                    <w:b w:val="1"/>
                    <w:bCs w:val="1"/>
                    <w:i w:val="1"/>
                    <w:iCs w:val="1"/>
                    <w:rtl w:val="0"/>
                  </w:rPr>
                  <w:t xml:space="preserve">tti 2025” di cui al finanziamento dei Fondi Strutturali Europei – Programma Nazionale “Scuola e competenze” 2021-2027 – Fondo sociale europeo plus (FSE+) – Priorità 1 – Scuola e competenze (FSE+), Obiettivo specifico ESO4.6 – sotto-azione ESO4.6.A.4.A – Interventi di cui ai decreti n. 72 dell’11/04/2024 e n. 96 del 22/05/2025 del Ministro dell’istruzione e del merito – Avviso Pubblico prot. n. 81652 del 23/05/2025 – “Percorsi educativi e formativi per il potenziamento delle competenze, l’inclusione e la socialità nel periodo di sospensione estiva delle lezioni” (c.d. Piano Estate). Autorizzazione progetto prot. n. AOOGABMI/108714 del 25/06/2025  finanziato per un importo pari a Euro 79.884,00 - Codice CUP  C54D25003530007 </w:t>
                </w:r>
              </w:p>
              <w:p w:rsidR="00000000" w:rsidDel="00000000" w:rsidP="00000000" w:rsidRDefault="00000000" w:rsidRPr="00000000" w14:paraId="00000003">
                <w:pPr>
                  <w:widowControl w:val="1"/>
                  <w:spacing w:after="40" w:line="259" w:lineRule="auto"/>
                  <w:jc w:val="both"/>
                  <w:rPr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4">
                <w:pPr>
                  <w:widowControl w:val="1"/>
                  <w:jc w:val="center"/>
                  <w:rPr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bCs w:val="1"/>
                    <w:sz w:val="24"/>
                    <w:szCs w:val="24"/>
                    <w:rtl w:val="0"/>
                  </w:rPr>
                  <w:t xml:space="preserve">Una Scuola per Tutti 2025</w:t>
                </w:r>
              </w:p>
              <w:p w:rsidR="00000000" w:rsidDel="00000000" w:rsidP="00000000" w:rsidRDefault="00000000" w:rsidRPr="00000000" w14:paraId="00000005">
                <w:pPr>
                  <w:widowControl w:val="1"/>
                  <w:jc w:val="center"/>
                  <w:rPr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bCs w:val="1"/>
                    <w:sz w:val="24"/>
                    <w:szCs w:val="24"/>
                    <w:rtl w:val="0"/>
                  </w:rPr>
                  <w:t xml:space="preserve">CIP ESO4.6.A4.A-FSEPN-EM-2025-529- CUP   C54D25003530007</w:t>
                </w:r>
              </w:p>
              <w:p w:rsidR="00000000" w:rsidDel="00000000" w:rsidP="00000000" w:rsidRDefault="00000000" w:rsidRPr="00000000" w14:paraId="00000006">
                <w:pPr>
                  <w:widowControl w:val="1"/>
                  <w:jc w:val="center"/>
                  <w:rPr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7">
                <w:pPr>
                  <w:widowControl w:val="1"/>
                  <w:jc w:val="center"/>
                  <w:rPr>
                    <w:b w:val="1"/>
                    <w:bCs w:val="1"/>
                    <w:sz w:val="24"/>
                    <w:szCs w:val="24"/>
                    <w:u w:val="single"/>
                  </w:rPr>
                </w:pPr>
                <w:r w:rsidDel="00000000" w:rsidR="00000000" w:rsidRPr="00000000">
                  <w:rPr>
                    <w:b w:val="1"/>
                    <w:bCs w:val="1"/>
                    <w:sz w:val="24"/>
                    <w:szCs w:val="24"/>
                    <w:u w:val="single"/>
                    <w:rtl w:val="0"/>
                  </w:rPr>
                  <w:t xml:space="preserve">SELEZIONE DI 6 ESPERTI E 6 TUTOR PER I MODULI DEL PROGETTO</w:t>
                </w:r>
              </w:p>
              <w:p w:rsidR="00000000" w:rsidDel="00000000" w:rsidP="00000000" w:rsidRDefault="00000000" w:rsidRPr="00000000" w14:paraId="00000008">
                <w:pPr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44.0" w:type="dxa"/>
        <w:jc w:val="left"/>
        <w:tblInd w:w="-105.0" w:type="dxa"/>
        <w:tblLayout w:type="fixed"/>
        <w:tblLook w:val="0400"/>
      </w:tblPr>
      <w:tblGrid>
        <w:gridCol w:w="4500"/>
        <w:gridCol w:w="2551"/>
        <w:gridCol w:w="2693"/>
        <w:tblGridChange w:id="0">
          <w:tblGrid>
            <w:gridCol w:w="4500"/>
            <w:gridCol w:w="2551"/>
            <w:gridCol w:w="2693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ff0000"/>
                <w:sz w:val="30"/>
                <w:szCs w:val="30"/>
                <w:rtl w:val="0"/>
              </w:rPr>
              <w:t xml:space="preserve">ESPERTO INTERNO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1"/>
              <w:spacing w:before="9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TITOLI DI STUDIO E TITOLI CULTURALI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0" w:line="240" w:lineRule="auto"/>
              <w:ind w:left="-3" w:right="15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A1. Laurea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4" w:lineRule="auto"/>
              <w:ind w:left="-3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(Vecchio ordinamento o Magistrale)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Votazione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34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Punti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110 e lode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100 - 110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90-99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&lt;90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-3" w:right="15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A2. Laurea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1" w:lineRule="auto"/>
              <w:ind w:left="-3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(triennale, in alternativa al punto A1)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110 e lode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100-110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1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99-90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1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&lt;90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-3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A3. Diploma  di Maturità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" w:right="147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(in alternativa ai punti A1 e A2)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100/100 (60/60)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Fino a 90/100 (54/60)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Fino a 80/100 (48/60)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&lt;80/100 (&lt;48/60)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A4. Master universitario di II livello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A5. Master universitario di I livello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A6. Corso di Perfezionamento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(1500 h)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A7. Altra  Laurea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Specializzazione per il sostegno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CERTIFICAZIONI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7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-3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B1. Competenze specifiche informatiche certificate: ECDL – EUCIP – EIPASS – PEKIT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102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per ogni certificazione (max. 6 punti)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-3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B2. Competenze linguistiche certificate: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(A1, A2, B1, B2, C1, C2)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 1 (per livello A1) a 6 (per livello C2)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TITOLI DI SERVIZIO ED ESPERIENZE SPECIFICHE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" w:right="106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C1. Anni scolastici di servizio in ruolo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1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per anno scolastico (max.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punti)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C2. Anni scolastici di servizio pre-ruolo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(min. 180 gg. di servizio)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1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per anno scolastico (max. 5 punti)</w:t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Esperienza in qualità di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ESPERTO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 progetti PON/POC/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PNRR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(max. 5 esperienze per anno scolastico)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per ciascuna esperienza (max. 15 punti)</w:t>
            </w:r>
          </w:p>
        </w:tc>
      </w:tr>
      <w:tr>
        <w:trPr>
          <w:cantSplit w:val="0"/>
          <w:trHeight w:val="549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Esperienza in qualità di ESPERTO  nella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attuazione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di altri progetti finanziati con fondi extrascolastici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(max. 5 esperienze per anno scolastico)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per ciascuna esperienza (max. 10 punti)</w:t>
            </w:r>
          </w:p>
        </w:tc>
      </w:tr>
      <w:tr>
        <w:trPr>
          <w:cantSplit w:val="0"/>
          <w:trHeight w:val="531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Partecipazione ad attività di formazione attinenti i PON e la gestione di progetti scolastici in generale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per ciascuna esperienza (max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punti)</w:t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" w:right="0" w:firstLine="0"/>
              <w:jc w:val="righ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PUNTEGGIO MASSIMO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70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tabs>
        <w:tab w:val="center" w:leader="none" w:pos="4819"/>
        <w:tab w:val="right" w:leader="none" w:pos="9638"/>
      </w:tabs>
      <w:spacing w:after="120" w:lineRule="auto"/>
      <w:jc w:val="right"/>
      <w:rPr/>
    </w:pPr>
    <w:r w:rsidDel="00000000" w:rsidR="00000000" w:rsidRPr="00000000">
      <w:rPr/>
      <w:drawing>
        <wp:inline distB="0" distT="0" distL="0" distR="0">
          <wp:extent cx="5985510" cy="447675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85510" cy="4476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0" w:line="240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ALLEGATO </w:t>
    </w:r>
    <w:r w:rsidDel="00000000" w:rsidR="00000000" w:rsidRPr="00000000">
      <w:rPr>
        <w:rtl w:val="0"/>
      </w:rPr>
      <w:t xml:space="preserve">B</w:t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– Tabell</w:t>
    </w:r>
    <w:r w:rsidDel="00000000" w:rsidR="00000000" w:rsidRPr="00000000">
      <w:rPr>
        <w:rtl w:val="0"/>
      </w:rPr>
      <w:t xml:space="preserve">a </w:t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di valutazione ESPERTO INTERNO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Char"/>
    <w:unhideWhenUsed w:val="1"/>
    <w:rsid w:val="006F64A7"/>
    <w:pPr>
      <w:tabs>
        <w:tab w:val="center" w:pos="4819"/>
        <w:tab w:val="right" w:pos="9638"/>
      </w:tabs>
    </w:pPr>
  </w:style>
  <w:style w:type="character" w:styleId="FooterChar" w:customStyle="1">
    <w:name w:val="Footer Char"/>
    <w:basedOn w:val="DefaultParagraphFont"/>
    <w:link w:val="Footer"/>
    <w:rsid w:val="006F64A7"/>
    <w:rPr>
      <w:rFonts w:ascii="Calibri" w:cs="Tahoma" w:eastAsia="SimSun" w:hAnsi="Calibri"/>
      <w:kern w:val="3"/>
      <w:lang w:val="en-US"/>
    </w:rPr>
  </w:style>
  <w:style w:type="paragraph" w:styleId="Standard" w:customStyle="1">
    <w:name w:val="Standard"/>
    <w:rsid w:val="006F64A7"/>
    <w:pPr>
      <w:suppressAutoHyphens w:val="1"/>
      <w:autoSpaceDN w:val="0"/>
      <w:spacing w:after="0" w:line="240" w:lineRule="auto"/>
    </w:pPr>
    <w:rPr>
      <w:rFonts w:ascii="Times New Roman" w:cs="Times New Roman" w:eastAsia="Times New Roman" w:hAnsi="Times New Roman"/>
      <w:kern w:val="3"/>
      <w:lang w:bidi="it-IT" w:eastAsia="it-IT"/>
    </w:rPr>
  </w:style>
  <w:style w:type="paragraph" w:styleId="TableParagraph" w:customStyle="1">
    <w:name w:val="Table Paragraph"/>
    <w:basedOn w:val="Standard"/>
    <w:rsid w:val="006F64A7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72C23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772C23"/>
    <w:rPr>
      <w:rFonts w:ascii="Segoe UI" w:cs="Segoe UI" w:eastAsia="SimSun" w:hAnsi="Segoe UI"/>
      <w:kern w:val="3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 w:val="1"/>
    <w:rsid w:val="0041145A"/>
    <w:pPr>
      <w:tabs>
        <w:tab w:val="center" w:pos="4819"/>
        <w:tab w:val="right" w:pos="9638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1145A"/>
    <w:rPr>
      <w:rFonts w:ascii="Calibri" w:cs="Tahoma" w:eastAsia="SimSun" w:hAnsi="Calibri"/>
      <w:kern w:val="3"/>
      <w:lang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WSNWuKmxiCK/hnIvlcbwzRHMJw==">CgMxLjAaHwoBMBIaChgICVIUChJ0YWJsZS5lcmNmY3R4NDdtNmo4AHIhMWp6b1hTX2tuTmVIR3V0Znl5MnhVd1d0dDNFaEpWcDJY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2024-06-29T21:03:00Z</dcterms:created>
  <dc:creator>barba</dc:creator>
</cp:coreProperties>
</file>